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1E4E" w:rsidRDefault="00C6536E">
      <w:pPr>
        <w:jc w:val="center"/>
        <w:rPr>
          <w:rFonts w:ascii="Verdana" w:eastAsia="Verdana" w:hAnsi="Verdana" w:cs="Verdana"/>
          <w:b/>
          <w:sz w:val="24"/>
          <w:szCs w:val="24"/>
        </w:rPr>
      </w:pPr>
      <w:r>
        <w:rPr>
          <w:rFonts w:ascii="Verdana" w:eastAsia="Verdana" w:hAnsi="Verdana" w:cs="Verdana"/>
          <w:b/>
          <w:sz w:val="24"/>
          <w:szCs w:val="24"/>
        </w:rPr>
        <w:t xml:space="preserve">TITOLO:  LE PROPRIETA’ COLLIGATIVE, LA TENSIONE </w:t>
      </w:r>
      <w:proofErr w:type="spellStart"/>
      <w:r>
        <w:rPr>
          <w:rFonts w:ascii="Verdana" w:eastAsia="Verdana" w:hAnsi="Verdana" w:cs="Verdana"/>
          <w:b/>
          <w:sz w:val="24"/>
          <w:szCs w:val="24"/>
        </w:rPr>
        <w:t>DI</w:t>
      </w:r>
      <w:proofErr w:type="spellEnd"/>
      <w:r>
        <w:rPr>
          <w:rFonts w:ascii="Verdana" w:eastAsia="Verdana" w:hAnsi="Verdana" w:cs="Verdana"/>
          <w:b/>
          <w:sz w:val="24"/>
          <w:szCs w:val="24"/>
        </w:rPr>
        <w:t xml:space="preserve"> VAPORE</w:t>
      </w:r>
    </w:p>
    <w:p w:rsidR="00D21E4E" w:rsidRDefault="00C6536E">
      <w:pPr>
        <w:jc w:val="both"/>
        <w:rPr>
          <w:rFonts w:ascii="Verdana" w:eastAsia="Verdana" w:hAnsi="Verdana" w:cs="Verdana"/>
          <w:b/>
          <w:i/>
          <w:sz w:val="24"/>
          <w:szCs w:val="24"/>
        </w:rPr>
      </w:pPr>
      <w:r>
        <w:rPr>
          <w:rFonts w:ascii="Verdana" w:eastAsia="Verdana" w:hAnsi="Verdana" w:cs="Verdana"/>
          <w:b/>
          <w:i/>
          <w:sz w:val="24"/>
          <w:szCs w:val="24"/>
        </w:rPr>
        <w:t>Struttura del video e scelte di layout:</w:t>
      </w:r>
    </w:p>
    <w:p w:rsidR="00D21E4E" w:rsidRDefault="00C6536E">
      <w:pPr>
        <w:jc w:val="both"/>
        <w:rPr>
          <w:rFonts w:ascii="Verdana" w:eastAsia="Verdana" w:hAnsi="Verdana" w:cs="Verdana"/>
          <w:sz w:val="24"/>
          <w:szCs w:val="24"/>
        </w:rPr>
      </w:pPr>
      <w:r>
        <w:rPr>
          <w:rFonts w:ascii="Verdana" w:eastAsia="Verdana" w:hAnsi="Verdana" w:cs="Verdana"/>
          <w:sz w:val="24"/>
          <w:szCs w:val="24"/>
        </w:rPr>
        <w:t>Il video si compone di tre parti:</w:t>
      </w:r>
    </w:p>
    <w:p w:rsidR="00D21E4E" w:rsidRDefault="00C6536E">
      <w:pPr>
        <w:numPr>
          <w:ilvl w:val="0"/>
          <w:numId w:val="1"/>
        </w:numPr>
        <w:pBdr>
          <w:top w:val="nil"/>
          <w:left w:val="nil"/>
          <w:bottom w:val="nil"/>
          <w:right w:val="nil"/>
          <w:between w:val="nil"/>
        </w:pBdr>
        <w:spacing w:after="0"/>
        <w:jc w:val="both"/>
        <w:rPr>
          <w:rFonts w:ascii="Verdana" w:eastAsia="Verdana" w:hAnsi="Verdana" w:cs="Verdana"/>
          <w:color w:val="000000"/>
          <w:sz w:val="24"/>
          <w:szCs w:val="24"/>
        </w:rPr>
      </w:pPr>
      <w:r>
        <w:rPr>
          <w:rFonts w:ascii="Verdana" w:eastAsia="Verdana" w:hAnsi="Verdana" w:cs="Verdana"/>
          <w:color w:val="000000"/>
          <w:sz w:val="24"/>
          <w:szCs w:val="24"/>
        </w:rPr>
        <w:t>Breve introduzione del concetto di soluzione e definizione di proprietà colligative</w:t>
      </w:r>
    </w:p>
    <w:p w:rsidR="00D21E4E" w:rsidRDefault="00C6536E">
      <w:pPr>
        <w:numPr>
          <w:ilvl w:val="0"/>
          <w:numId w:val="1"/>
        </w:numPr>
        <w:pBdr>
          <w:top w:val="nil"/>
          <w:left w:val="nil"/>
          <w:bottom w:val="nil"/>
          <w:right w:val="nil"/>
          <w:between w:val="nil"/>
        </w:pBdr>
        <w:spacing w:after="0"/>
        <w:jc w:val="both"/>
        <w:rPr>
          <w:rFonts w:ascii="Verdana" w:eastAsia="Verdana" w:hAnsi="Verdana" w:cs="Verdana"/>
          <w:color w:val="000000"/>
          <w:sz w:val="24"/>
          <w:szCs w:val="24"/>
        </w:rPr>
      </w:pPr>
      <w:r>
        <w:rPr>
          <w:rFonts w:ascii="Verdana" w:eastAsia="Verdana" w:hAnsi="Verdana" w:cs="Verdana"/>
          <w:color w:val="000000"/>
          <w:sz w:val="24"/>
          <w:szCs w:val="24"/>
        </w:rPr>
        <w:t>Descrizione de</w:t>
      </w:r>
      <w:r>
        <w:rPr>
          <w:rFonts w:ascii="Verdana" w:eastAsia="Verdana" w:hAnsi="Verdana" w:cs="Verdana"/>
          <w:sz w:val="24"/>
          <w:szCs w:val="24"/>
        </w:rPr>
        <w:t xml:space="preserve">lla proprietà colligativa </w:t>
      </w:r>
      <w:r>
        <w:rPr>
          <w:rFonts w:ascii="Verdana" w:eastAsia="Verdana" w:hAnsi="Verdana" w:cs="Verdana"/>
          <w:color w:val="000000"/>
          <w:sz w:val="24"/>
          <w:szCs w:val="24"/>
        </w:rPr>
        <w:t>tensione di vapore</w:t>
      </w:r>
    </w:p>
    <w:p w:rsidR="00D21E4E" w:rsidRDefault="00C6536E">
      <w:pPr>
        <w:numPr>
          <w:ilvl w:val="0"/>
          <w:numId w:val="1"/>
        </w:numPr>
        <w:pBdr>
          <w:top w:val="nil"/>
          <w:left w:val="nil"/>
          <w:bottom w:val="nil"/>
          <w:right w:val="nil"/>
          <w:between w:val="nil"/>
        </w:pBdr>
        <w:jc w:val="both"/>
        <w:rPr>
          <w:rFonts w:ascii="Verdana" w:eastAsia="Verdana" w:hAnsi="Verdana" w:cs="Verdana"/>
          <w:color w:val="000000"/>
          <w:sz w:val="24"/>
          <w:szCs w:val="24"/>
        </w:rPr>
      </w:pPr>
      <w:r>
        <w:rPr>
          <w:rFonts w:ascii="Verdana" w:eastAsia="Verdana" w:hAnsi="Verdana" w:cs="Verdana"/>
          <w:color w:val="000000"/>
          <w:sz w:val="24"/>
          <w:szCs w:val="24"/>
        </w:rPr>
        <w:t>Esperimento e suo commento</w:t>
      </w:r>
    </w:p>
    <w:p w:rsidR="00D21E4E" w:rsidRDefault="00C6536E">
      <w:pPr>
        <w:jc w:val="both"/>
        <w:rPr>
          <w:rFonts w:ascii="Verdana" w:eastAsia="Verdana" w:hAnsi="Verdana" w:cs="Verdana"/>
          <w:sz w:val="24"/>
          <w:szCs w:val="24"/>
        </w:rPr>
      </w:pPr>
      <w:r>
        <w:rPr>
          <w:rFonts w:ascii="Verdana" w:eastAsia="Verdana" w:hAnsi="Verdana" w:cs="Verdana"/>
          <w:sz w:val="24"/>
          <w:szCs w:val="24"/>
        </w:rPr>
        <w:t>Si è scelto di privilegiare applicazioni domestiche per permettere un miglior apprendimento dei concetti e per mettere in evidenza come molti dei fenomeni che osserviamo quotidianament</w:t>
      </w:r>
      <w:r>
        <w:rPr>
          <w:rFonts w:ascii="Verdana" w:eastAsia="Verdana" w:hAnsi="Verdana" w:cs="Verdana"/>
          <w:sz w:val="24"/>
          <w:szCs w:val="24"/>
        </w:rPr>
        <w:t xml:space="preserve">e nelle nostre case siano spiegabili attraverso proprietà chimico-fisiche della materia. </w:t>
      </w:r>
    </w:p>
    <w:p w:rsidR="00D21E4E" w:rsidRDefault="00C6536E">
      <w:pPr>
        <w:jc w:val="both"/>
        <w:rPr>
          <w:rFonts w:ascii="Verdana" w:eastAsia="Verdana" w:hAnsi="Verdana" w:cs="Verdana"/>
          <w:b/>
          <w:i/>
          <w:sz w:val="24"/>
          <w:szCs w:val="24"/>
        </w:rPr>
      </w:pPr>
      <w:r>
        <w:rPr>
          <w:rFonts w:ascii="Verdana" w:eastAsia="Verdana" w:hAnsi="Verdana" w:cs="Verdana"/>
          <w:b/>
          <w:i/>
          <w:sz w:val="24"/>
          <w:szCs w:val="24"/>
        </w:rPr>
        <w:t>Contenuti teorici esposti:</w:t>
      </w:r>
    </w:p>
    <w:p w:rsidR="00D21E4E" w:rsidRDefault="00C6536E">
      <w:pPr>
        <w:spacing w:after="0"/>
        <w:jc w:val="both"/>
        <w:rPr>
          <w:rFonts w:ascii="Verdana" w:eastAsia="Verdana" w:hAnsi="Verdana" w:cs="Verdana"/>
          <w:sz w:val="24"/>
          <w:szCs w:val="24"/>
        </w:rPr>
      </w:pPr>
      <w:r>
        <w:rPr>
          <w:rFonts w:ascii="Verdana" w:eastAsia="Verdana" w:hAnsi="Verdana" w:cs="Verdana"/>
          <w:sz w:val="24"/>
          <w:szCs w:val="24"/>
        </w:rPr>
        <w:t xml:space="preserve">Definizione del concetto di soluzione e delle sue componenti: soluto e solvente (solvente = sostanza presente in quantità maggiore, soluto </w:t>
      </w:r>
      <w:r>
        <w:rPr>
          <w:rFonts w:ascii="Verdana" w:eastAsia="Verdana" w:hAnsi="Verdana" w:cs="Verdana"/>
          <w:sz w:val="24"/>
          <w:szCs w:val="24"/>
        </w:rPr>
        <w:t>= sostanza presente in quantità minore).</w:t>
      </w:r>
    </w:p>
    <w:p w:rsidR="00D21E4E" w:rsidRDefault="00D21E4E">
      <w:pPr>
        <w:spacing w:after="0"/>
        <w:jc w:val="both"/>
        <w:rPr>
          <w:rFonts w:ascii="Verdana" w:eastAsia="Verdana" w:hAnsi="Verdana" w:cs="Verdana"/>
          <w:sz w:val="24"/>
          <w:szCs w:val="24"/>
        </w:rPr>
      </w:pPr>
    </w:p>
    <w:p w:rsidR="00D21E4E" w:rsidRDefault="00C6536E">
      <w:pPr>
        <w:spacing w:after="0"/>
        <w:jc w:val="both"/>
        <w:rPr>
          <w:rFonts w:ascii="Verdana" w:eastAsia="Verdana" w:hAnsi="Verdana" w:cs="Verdana"/>
          <w:sz w:val="24"/>
          <w:szCs w:val="24"/>
        </w:rPr>
      </w:pPr>
      <w:r>
        <w:rPr>
          <w:rFonts w:ascii="Verdana" w:eastAsia="Verdana" w:hAnsi="Verdana" w:cs="Verdana"/>
          <w:sz w:val="24"/>
          <w:szCs w:val="24"/>
        </w:rPr>
        <w:t>Presentazione delle proprietà colligative (con particolare riferimento alla tensione di vapore)  come caratteristiche di una soluzione che dipendono esclusivamente dal numero di particelle di soluto presenti nel so</w:t>
      </w:r>
      <w:r>
        <w:rPr>
          <w:rFonts w:ascii="Verdana" w:eastAsia="Verdana" w:hAnsi="Verdana" w:cs="Verdana"/>
          <w:sz w:val="24"/>
          <w:szCs w:val="24"/>
        </w:rPr>
        <w:t xml:space="preserve">lvente, e non dalla sua natura. </w:t>
      </w:r>
    </w:p>
    <w:p w:rsidR="00D21E4E" w:rsidRDefault="00D21E4E">
      <w:pPr>
        <w:spacing w:after="0"/>
        <w:jc w:val="both"/>
        <w:rPr>
          <w:rFonts w:ascii="Verdana" w:eastAsia="Verdana" w:hAnsi="Verdana" w:cs="Verdana"/>
          <w:sz w:val="24"/>
          <w:szCs w:val="24"/>
        </w:rPr>
      </w:pPr>
    </w:p>
    <w:p w:rsidR="00D21E4E" w:rsidRDefault="00C6536E">
      <w:pPr>
        <w:spacing w:after="0"/>
        <w:jc w:val="both"/>
        <w:rPr>
          <w:rFonts w:ascii="Verdana" w:eastAsia="Verdana" w:hAnsi="Verdana" w:cs="Verdana"/>
          <w:sz w:val="24"/>
          <w:szCs w:val="24"/>
        </w:rPr>
      </w:pPr>
      <w:r>
        <w:rPr>
          <w:rFonts w:ascii="Verdana" w:eastAsia="Verdana" w:hAnsi="Verdana" w:cs="Verdana"/>
          <w:sz w:val="24"/>
          <w:szCs w:val="24"/>
        </w:rPr>
        <w:t>Spiegazione del concetto di tensione di vapore</w:t>
      </w:r>
      <w:r>
        <w:rPr>
          <w:rFonts w:ascii="Verdana" w:eastAsia="Verdana" w:hAnsi="Verdana" w:cs="Verdana"/>
          <w:i/>
          <w:sz w:val="24"/>
          <w:szCs w:val="24"/>
        </w:rPr>
        <w:t xml:space="preserve"> </w:t>
      </w:r>
      <w:r>
        <w:rPr>
          <w:rFonts w:ascii="Verdana" w:eastAsia="Verdana" w:hAnsi="Verdana" w:cs="Verdana"/>
          <w:sz w:val="24"/>
          <w:szCs w:val="24"/>
        </w:rPr>
        <w:t xml:space="preserve">come proprietà chimico-fisica di una soluzione che riguarda la pressione esercitata dal vapore della sostanza solvente sulla fase condensata e che risulta essere minore nelle </w:t>
      </w:r>
      <w:r>
        <w:rPr>
          <w:rFonts w:ascii="Verdana" w:eastAsia="Verdana" w:hAnsi="Verdana" w:cs="Verdana"/>
          <w:sz w:val="24"/>
          <w:szCs w:val="24"/>
        </w:rPr>
        <w:t>soluzioni che nei solventi puri. Si può semplificare il concetto di tensione di vapore come la tendenza di un liquido ad evaporare.</w:t>
      </w:r>
    </w:p>
    <w:p w:rsidR="00D21E4E" w:rsidRDefault="00C6536E">
      <w:pPr>
        <w:spacing w:after="0"/>
        <w:jc w:val="both"/>
        <w:rPr>
          <w:rFonts w:ascii="Verdana" w:eastAsia="Verdana" w:hAnsi="Verdana" w:cs="Verdana"/>
          <w:sz w:val="24"/>
          <w:szCs w:val="24"/>
        </w:rPr>
      </w:pPr>
      <w:r>
        <w:rPr>
          <w:rFonts w:ascii="Verdana" w:eastAsia="Verdana" w:hAnsi="Verdana" w:cs="Verdana"/>
          <w:sz w:val="24"/>
          <w:szCs w:val="24"/>
        </w:rPr>
        <w:t>Tale proprietà è osservabile quando si pone un liquido all’interno di un becher chiuso da un coperchio e lo si sottopone a r</w:t>
      </w:r>
      <w:r>
        <w:rPr>
          <w:rFonts w:ascii="Verdana" w:eastAsia="Verdana" w:hAnsi="Verdana" w:cs="Verdana"/>
          <w:sz w:val="24"/>
          <w:szCs w:val="24"/>
        </w:rPr>
        <w:t>iscaldamento. Il solvente inizia ad evaporare e le sue particelle vanno a riempire lo spazio sovrastante per poi condensare quando incontrano la superficie del coperchio che è più fredda. Quando il numero di particelle che si stacca dalla superficie del li</w:t>
      </w:r>
      <w:r>
        <w:rPr>
          <w:rFonts w:ascii="Verdana" w:eastAsia="Verdana" w:hAnsi="Verdana" w:cs="Verdana"/>
          <w:sz w:val="24"/>
          <w:szCs w:val="24"/>
        </w:rPr>
        <w:t>quido è uguale al numero di particelle che condensa si stabilisce un equilibrio dinamico che permette il permanere di alcune particelle di solvente sempre nella fase vapore facendo sì che queste esercitino una pressione sulle pareti del becher e del coperc</w:t>
      </w:r>
      <w:r>
        <w:rPr>
          <w:rFonts w:ascii="Verdana" w:eastAsia="Verdana" w:hAnsi="Verdana" w:cs="Verdana"/>
          <w:sz w:val="24"/>
          <w:szCs w:val="24"/>
        </w:rPr>
        <w:t>hio. Tale pressione è definita tensione di vapore. Se il liquido usato è un solvente puro tale pressione sarà maggiore rispetto a quella riscontrabile se il liquido è una soluzione. La presenza delle particelle di soluto infatti ostacolerà l’evaporazione d</w:t>
      </w:r>
      <w:r>
        <w:rPr>
          <w:rFonts w:ascii="Verdana" w:eastAsia="Verdana" w:hAnsi="Verdana" w:cs="Verdana"/>
          <w:sz w:val="24"/>
          <w:szCs w:val="24"/>
        </w:rPr>
        <w:t xml:space="preserve">elle particelle di solvente e di conseguenza si registrerà un abbassamento della tensione di vapore. </w:t>
      </w:r>
    </w:p>
    <w:p w:rsidR="00D21E4E" w:rsidRDefault="00D21E4E">
      <w:pPr>
        <w:spacing w:after="0"/>
        <w:jc w:val="both"/>
        <w:rPr>
          <w:rFonts w:ascii="Verdana" w:eastAsia="Verdana" w:hAnsi="Verdana" w:cs="Verdana"/>
          <w:b/>
          <w:i/>
          <w:sz w:val="24"/>
          <w:szCs w:val="24"/>
        </w:rPr>
      </w:pPr>
    </w:p>
    <w:p w:rsidR="00D21E4E" w:rsidRDefault="00C6536E">
      <w:pPr>
        <w:jc w:val="both"/>
        <w:rPr>
          <w:rFonts w:ascii="Verdana" w:eastAsia="Verdana" w:hAnsi="Verdana" w:cs="Verdana"/>
          <w:b/>
          <w:i/>
          <w:sz w:val="24"/>
          <w:szCs w:val="24"/>
        </w:rPr>
      </w:pPr>
      <w:r>
        <w:rPr>
          <w:rFonts w:ascii="Verdana" w:eastAsia="Verdana" w:hAnsi="Verdana" w:cs="Verdana"/>
          <w:b/>
          <w:i/>
          <w:sz w:val="24"/>
          <w:szCs w:val="24"/>
        </w:rPr>
        <w:t>Aspetto sperimentale:</w:t>
      </w:r>
    </w:p>
    <w:p w:rsidR="00D21E4E" w:rsidRDefault="00C6536E">
      <w:pPr>
        <w:jc w:val="both"/>
        <w:rPr>
          <w:rFonts w:ascii="Verdana" w:eastAsia="Verdana" w:hAnsi="Verdana" w:cs="Verdana"/>
          <w:sz w:val="24"/>
          <w:szCs w:val="24"/>
        </w:rPr>
      </w:pPr>
      <w:r>
        <w:rPr>
          <w:rFonts w:ascii="Verdana" w:eastAsia="Verdana" w:hAnsi="Verdana" w:cs="Verdana"/>
          <w:sz w:val="24"/>
          <w:szCs w:val="24"/>
        </w:rPr>
        <w:t xml:space="preserve">Materiali: due pentole, due piatti (due coperchi), acqua e sale. </w:t>
      </w:r>
    </w:p>
    <w:p w:rsidR="00D21E4E" w:rsidRPr="004A6778" w:rsidRDefault="00C6536E">
      <w:pPr>
        <w:jc w:val="both"/>
        <w:rPr>
          <w:rFonts w:ascii="Verdana" w:eastAsia="Verdana" w:hAnsi="Verdana" w:cs="Verdana"/>
          <w:sz w:val="24"/>
          <w:szCs w:val="24"/>
        </w:rPr>
      </w:pPr>
      <w:r>
        <w:rPr>
          <w:rFonts w:ascii="Verdana" w:eastAsia="Verdana" w:hAnsi="Verdana" w:cs="Verdana"/>
          <w:sz w:val="24"/>
          <w:szCs w:val="24"/>
        </w:rPr>
        <w:t>Si è inserito all’interno della prima pentola dell’acqua e si è posto al di sopra un piatto. All’interno della seconda pentola si è inserita una soluzione (acqua e sale) e anche questa volta si è coperto il tutto con un piatto. Le due pentole sono state po</w:t>
      </w:r>
      <w:r>
        <w:rPr>
          <w:rFonts w:ascii="Verdana" w:eastAsia="Verdana" w:hAnsi="Verdana" w:cs="Verdana"/>
          <w:sz w:val="24"/>
          <w:szCs w:val="24"/>
        </w:rPr>
        <w:t xml:space="preserve">ste alla stessa temperatura per uno stesso intervallo di tempo. Si nota che nel primo caso il piatto è coperto da un numero maggiore di goccioline di acqua rispetto al secondo, segno che l’evaporazione è stata più intensa. </w:t>
      </w:r>
      <w:r w:rsidRPr="004A6778">
        <w:rPr>
          <w:rFonts w:ascii="Verdana" w:eastAsia="Verdana" w:hAnsi="Verdana" w:cs="Verdana"/>
          <w:sz w:val="24"/>
          <w:szCs w:val="24"/>
        </w:rPr>
        <w:t>Non siamo in grado di misurare il valore della pressione esercitata dal vapore sulle pareti del contenitor</w:t>
      </w:r>
      <w:r w:rsidR="004A6778" w:rsidRPr="004A6778">
        <w:rPr>
          <w:rFonts w:ascii="Verdana" w:eastAsia="Verdana" w:hAnsi="Verdana" w:cs="Verdana"/>
          <w:sz w:val="24"/>
          <w:szCs w:val="24"/>
        </w:rPr>
        <w:t>e e sul coperchio, ma</w:t>
      </w:r>
      <w:r w:rsidR="004A6778">
        <w:rPr>
          <w:rFonts w:ascii="Verdana" w:eastAsia="Verdana" w:hAnsi="Verdana" w:cs="Verdana"/>
          <w:sz w:val="24"/>
          <w:szCs w:val="24"/>
        </w:rPr>
        <w:t xml:space="preserve"> il fatto che l’evaporazione sia stata più intensa nel caso dell’acqua, indica che un maggior numero di particelle sono andate a riempire lo spazio vuoto sovrastante. Di conseguenza avendo una quantità di molecole maggiore, la pressione esercitata risulterà più intensa nel primo caso. </w:t>
      </w:r>
    </w:p>
    <w:p w:rsidR="00D21E4E" w:rsidRDefault="00D21E4E">
      <w:pPr>
        <w:jc w:val="both"/>
        <w:rPr>
          <w:rFonts w:ascii="Verdana" w:eastAsia="Verdana" w:hAnsi="Verdana" w:cs="Verdana"/>
          <w:b/>
          <w:i/>
          <w:sz w:val="24"/>
          <w:szCs w:val="24"/>
        </w:rPr>
      </w:pPr>
    </w:p>
    <w:p w:rsidR="00D21E4E" w:rsidRDefault="00C6536E">
      <w:pPr>
        <w:jc w:val="both"/>
        <w:rPr>
          <w:rFonts w:ascii="Verdana" w:eastAsia="Verdana" w:hAnsi="Verdana" w:cs="Verdana"/>
          <w:b/>
          <w:i/>
          <w:sz w:val="24"/>
          <w:szCs w:val="24"/>
        </w:rPr>
      </w:pPr>
      <w:proofErr w:type="spellStart"/>
      <w:r>
        <w:rPr>
          <w:rFonts w:ascii="Verdana" w:eastAsia="Verdana" w:hAnsi="Verdana" w:cs="Verdana"/>
          <w:b/>
          <w:i/>
          <w:sz w:val="24"/>
          <w:szCs w:val="24"/>
        </w:rPr>
        <w:t>Sitografia</w:t>
      </w:r>
      <w:proofErr w:type="spellEnd"/>
      <w:r>
        <w:rPr>
          <w:rFonts w:ascii="Verdana" w:eastAsia="Verdana" w:hAnsi="Verdana" w:cs="Verdana"/>
          <w:b/>
          <w:i/>
          <w:sz w:val="24"/>
          <w:szCs w:val="24"/>
        </w:rPr>
        <w:t>:</w:t>
      </w:r>
    </w:p>
    <w:p w:rsidR="00D21E4E" w:rsidRDefault="00D21E4E">
      <w:pPr>
        <w:jc w:val="both"/>
      </w:pPr>
      <w:hyperlink r:id="rId8">
        <w:r w:rsidR="00C6536E">
          <w:rPr>
            <w:rFonts w:ascii="Verdana" w:eastAsia="Verdana" w:hAnsi="Verdana" w:cs="Verdana"/>
            <w:sz w:val="24"/>
            <w:szCs w:val="24"/>
            <w:u w:val="single"/>
          </w:rPr>
          <w:t>https://www.youtube.com/watch?v=UMjdEsHPKG8</w:t>
        </w:r>
      </w:hyperlink>
    </w:p>
    <w:p w:rsidR="00D21E4E" w:rsidRDefault="00D21E4E">
      <w:pPr>
        <w:jc w:val="both"/>
        <w:rPr>
          <w:rFonts w:ascii="Verdana" w:eastAsia="Verdana" w:hAnsi="Verdana" w:cs="Verdana"/>
          <w:sz w:val="24"/>
          <w:szCs w:val="24"/>
        </w:rPr>
      </w:pPr>
      <w:hyperlink r:id="rId9">
        <w:r w:rsidR="00C6536E">
          <w:rPr>
            <w:rFonts w:ascii="Verdana" w:eastAsia="Verdana" w:hAnsi="Verdana" w:cs="Verdana"/>
            <w:sz w:val="24"/>
            <w:szCs w:val="24"/>
            <w:u w:val="single"/>
          </w:rPr>
          <w:t>https://www.youtube.com/watch?v=tk344zy_oCQ</w:t>
        </w:r>
      </w:hyperlink>
    </w:p>
    <w:p w:rsidR="00D21E4E" w:rsidRDefault="00D21E4E">
      <w:pPr>
        <w:jc w:val="both"/>
        <w:rPr>
          <w:rFonts w:ascii="Verdana" w:eastAsia="Verdana" w:hAnsi="Verdana" w:cs="Verdana"/>
          <w:sz w:val="24"/>
          <w:szCs w:val="24"/>
        </w:rPr>
      </w:pPr>
      <w:hyperlink r:id="rId10">
        <w:r w:rsidR="00C6536E">
          <w:rPr>
            <w:rFonts w:ascii="Verdana" w:eastAsia="Verdana" w:hAnsi="Verdana" w:cs="Verdana"/>
            <w:sz w:val="24"/>
            <w:szCs w:val="24"/>
            <w:u w:val="single"/>
          </w:rPr>
          <w:t>http://scienze-como.uninsubria.it/sgalli/Ch</w:t>
        </w:r>
        <w:r w:rsidR="00C6536E">
          <w:rPr>
            <w:rFonts w:ascii="Verdana" w:eastAsia="Verdana" w:hAnsi="Verdana" w:cs="Verdana"/>
            <w:sz w:val="24"/>
            <w:szCs w:val="24"/>
            <w:u w:val="single"/>
          </w:rPr>
          <w:t>imica_Generale_B/Stechiometria/Cap4_CGB_14.pdf</w:t>
        </w:r>
      </w:hyperlink>
    </w:p>
    <w:p w:rsidR="00D21E4E" w:rsidRDefault="00D21E4E">
      <w:pPr>
        <w:jc w:val="both"/>
        <w:rPr>
          <w:rFonts w:ascii="Verdana" w:eastAsia="Verdana" w:hAnsi="Verdana" w:cs="Verdana"/>
          <w:sz w:val="24"/>
          <w:szCs w:val="24"/>
        </w:rPr>
      </w:pPr>
    </w:p>
    <w:p w:rsidR="00D21E4E" w:rsidRDefault="00D21E4E">
      <w:pPr>
        <w:jc w:val="both"/>
        <w:rPr>
          <w:rFonts w:ascii="Verdana" w:eastAsia="Verdana" w:hAnsi="Verdana" w:cs="Verdana"/>
          <w:sz w:val="24"/>
          <w:szCs w:val="24"/>
        </w:rPr>
      </w:pPr>
    </w:p>
    <w:p w:rsidR="00D21E4E" w:rsidRDefault="00D21E4E">
      <w:pPr>
        <w:jc w:val="both"/>
        <w:rPr>
          <w:rFonts w:ascii="Verdana" w:eastAsia="Verdana" w:hAnsi="Verdana" w:cs="Verdana"/>
          <w:sz w:val="24"/>
          <w:szCs w:val="24"/>
        </w:rPr>
      </w:pPr>
    </w:p>
    <w:p w:rsidR="00D21E4E" w:rsidRDefault="00D21E4E">
      <w:pPr>
        <w:rPr>
          <w:rFonts w:ascii="Verdana" w:eastAsia="Verdana" w:hAnsi="Verdana" w:cs="Verdana"/>
          <w:sz w:val="24"/>
          <w:szCs w:val="24"/>
        </w:rPr>
      </w:pPr>
    </w:p>
    <w:sectPr w:rsidR="00D21E4E" w:rsidSect="00D21E4E">
      <w:headerReference w:type="default" r:id="rId11"/>
      <w:pgSz w:w="11906" w:h="16838"/>
      <w:pgMar w:top="1417" w:right="1134" w:bottom="1134" w:left="1134"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536E" w:rsidRDefault="00C6536E" w:rsidP="00D21E4E">
      <w:pPr>
        <w:spacing w:after="0" w:line="240" w:lineRule="auto"/>
      </w:pPr>
      <w:r>
        <w:separator/>
      </w:r>
    </w:p>
  </w:endnote>
  <w:endnote w:type="continuationSeparator" w:id="0">
    <w:p w:rsidR="00C6536E" w:rsidRDefault="00C6536E" w:rsidP="00D21E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536E" w:rsidRDefault="00C6536E" w:rsidP="00D21E4E">
      <w:pPr>
        <w:spacing w:after="0" w:line="240" w:lineRule="auto"/>
      </w:pPr>
      <w:r>
        <w:separator/>
      </w:r>
    </w:p>
  </w:footnote>
  <w:footnote w:type="continuationSeparator" w:id="0">
    <w:p w:rsidR="00C6536E" w:rsidRDefault="00C6536E" w:rsidP="00D21E4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1E4E" w:rsidRDefault="00C6536E">
    <w:pPr>
      <w:pBdr>
        <w:top w:val="nil"/>
        <w:left w:val="nil"/>
        <w:bottom w:val="nil"/>
        <w:right w:val="nil"/>
        <w:between w:val="nil"/>
      </w:pBdr>
      <w:tabs>
        <w:tab w:val="center" w:pos="4819"/>
        <w:tab w:val="right" w:pos="9638"/>
      </w:tabs>
      <w:spacing w:after="0" w:line="240" w:lineRule="auto"/>
      <w:rPr>
        <w:color w:val="000000"/>
      </w:rPr>
    </w:pPr>
    <w:r>
      <w:rPr>
        <w:color w:val="000000"/>
      </w:rPr>
      <w:t xml:space="preserve">Greta Carrara </w:t>
    </w:r>
    <w:r>
      <w:rPr>
        <w:color w:val="000000"/>
      </w:rPr>
      <w:tab/>
      <w:t>5ALSA</w:t>
    </w:r>
    <w:r>
      <w:rPr>
        <w:color w:val="000000"/>
      </w:rPr>
      <w:tab/>
      <w:t>PCTO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4D31A0"/>
    <w:multiLevelType w:val="multilevel"/>
    <w:tmpl w:val="ECBA41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283"/>
  <w:characterSpacingControl w:val="doNotCompress"/>
  <w:footnotePr>
    <w:footnote w:id="-1"/>
    <w:footnote w:id="0"/>
  </w:footnotePr>
  <w:endnotePr>
    <w:endnote w:id="-1"/>
    <w:endnote w:id="0"/>
  </w:endnotePr>
  <w:compat/>
  <w:rsids>
    <w:rsidRoot w:val="00D21E4E"/>
    <w:rsid w:val="004A6778"/>
    <w:rsid w:val="00C6536E"/>
    <w:rsid w:val="00D21E4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622FE"/>
  </w:style>
  <w:style w:type="paragraph" w:styleId="Titolo1">
    <w:name w:val="heading 1"/>
    <w:basedOn w:val="normal"/>
    <w:next w:val="normal"/>
    <w:rsid w:val="00D21E4E"/>
    <w:pPr>
      <w:keepNext/>
      <w:keepLines/>
      <w:spacing w:before="480" w:after="120"/>
      <w:outlineLvl w:val="0"/>
    </w:pPr>
    <w:rPr>
      <w:b/>
      <w:sz w:val="48"/>
      <w:szCs w:val="48"/>
    </w:rPr>
  </w:style>
  <w:style w:type="paragraph" w:styleId="Titolo2">
    <w:name w:val="heading 2"/>
    <w:basedOn w:val="normal"/>
    <w:next w:val="normal"/>
    <w:rsid w:val="00D21E4E"/>
    <w:pPr>
      <w:keepNext/>
      <w:keepLines/>
      <w:spacing w:before="360" w:after="80"/>
      <w:outlineLvl w:val="1"/>
    </w:pPr>
    <w:rPr>
      <w:b/>
      <w:sz w:val="36"/>
      <w:szCs w:val="36"/>
    </w:rPr>
  </w:style>
  <w:style w:type="paragraph" w:styleId="Titolo3">
    <w:name w:val="heading 3"/>
    <w:basedOn w:val="normal"/>
    <w:next w:val="normal"/>
    <w:rsid w:val="00D21E4E"/>
    <w:pPr>
      <w:keepNext/>
      <w:keepLines/>
      <w:spacing w:before="280" w:after="80"/>
      <w:outlineLvl w:val="2"/>
    </w:pPr>
    <w:rPr>
      <w:b/>
      <w:sz w:val="28"/>
      <w:szCs w:val="28"/>
    </w:rPr>
  </w:style>
  <w:style w:type="paragraph" w:styleId="Titolo4">
    <w:name w:val="heading 4"/>
    <w:basedOn w:val="normal"/>
    <w:next w:val="normal"/>
    <w:rsid w:val="00D21E4E"/>
    <w:pPr>
      <w:keepNext/>
      <w:keepLines/>
      <w:spacing w:before="240" w:after="40"/>
      <w:outlineLvl w:val="3"/>
    </w:pPr>
    <w:rPr>
      <w:b/>
      <w:sz w:val="24"/>
      <w:szCs w:val="24"/>
    </w:rPr>
  </w:style>
  <w:style w:type="paragraph" w:styleId="Titolo5">
    <w:name w:val="heading 5"/>
    <w:basedOn w:val="normal"/>
    <w:next w:val="normal"/>
    <w:rsid w:val="00D21E4E"/>
    <w:pPr>
      <w:keepNext/>
      <w:keepLines/>
      <w:spacing w:before="220" w:after="40"/>
      <w:outlineLvl w:val="4"/>
    </w:pPr>
    <w:rPr>
      <w:b/>
    </w:rPr>
  </w:style>
  <w:style w:type="paragraph" w:styleId="Titolo6">
    <w:name w:val="heading 6"/>
    <w:basedOn w:val="normal"/>
    <w:next w:val="normal"/>
    <w:rsid w:val="00D21E4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rsid w:val="00D21E4E"/>
  </w:style>
  <w:style w:type="table" w:customStyle="1" w:styleId="TableNormal">
    <w:name w:val="Table Normal"/>
    <w:rsid w:val="00D21E4E"/>
    <w:tblPr>
      <w:tblCellMar>
        <w:top w:w="0" w:type="dxa"/>
        <w:left w:w="0" w:type="dxa"/>
        <w:bottom w:w="0" w:type="dxa"/>
        <w:right w:w="0" w:type="dxa"/>
      </w:tblCellMar>
    </w:tblPr>
  </w:style>
  <w:style w:type="paragraph" w:styleId="Titolo">
    <w:name w:val="Title"/>
    <w:basedOn w:val="normal"/>
    <w:next w:val="normal"/>
    <w:rsid w:val="00D21E4E"/>
    <w:pPr>
      <w:keepNext/>
      <w:keepLines/>
      <w:spacing w:before="480" w:after="120"/>
    </w:pPr>
    <w:rPr>
      <w:b/>
      <w:sz w:val="72"/>
      <w:szCs w:val="72"/>
    </w:rPr>
  </w:style>
  <w:style w:type="paragraph" w:styleId="Intestazione">
    <w:name w:val="header"/>
    <w:basedOn w:val="Normale"/>
    <w:link w:val="IntestazioneCarattere"/>
    <w:uiPriority w:val="99"/>
    <w:semiHidden/>
    <w:unhideWhenUsed/>
    <w:rsid w:val="001513E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1513EB"/>
  </w:style>
  <w:style w:type="paragraph" w:styleId="Pidipagina">
    <w:name w:val="footer"/>
    <w:basedOn w:val="Normale"/>
    <w:link w:val="PidipaginaCarattere"/>
    <w:uiPriority w:val="99"/>
    <w:semiHidden/>
    <w:unhideWhenUsed/>
    <w:rsid w:val="001513E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1513EB"/>
  </w:style>
  <w:style w:type="paragraph" w:styleId="Paragrafoelenco">
    <w:name w:val="List Paragraph"/>
    <w:basedOn w:val="Normale"/>
    <w:uiPriority w:val="34"/>
    <w:qFormat/>
    <w:rsid w:val="00E76161"/>
    <w:pPr>
      <w:ind w:left="720"/>
      <w:contextualSpacing/>
    </w:pPr>
  </w:style>
  <w:style w:type="character" w:styleId="Collegamentoipertestuale">
    <w:name w:val="Hyperlink"/>
    <w:basedOn w:val="Carpredefinitoparagrafo"/>
    <w:uiPriority w:val="99"/>
    <w:unhideWhenUsed/>
    <w:rsid w:val="00DB70C0"/>
    <w:rPr>
      <w:color w:val="0000FF" w:themeColor="hyperlink"/>
      <w:u w:val="single"/>
    </w:rPr>
  </w:style>
  <w:style w:type="paragraph" w:styleId="Sottotitolo">
    <w:name w:val="Subtitle"/>
    <w:basedOn w:val="normal"/>
    <w:next w:val="normal"/>
    <w:rsid w:val="00D21E4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www.youtube.com/watch?v=UMjdEsHPKG8"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ienze-como.uninsubria.it/sgalli/Chimica_Generale_B/Stechiometria/Cap4_CGB_14.pdf" TargetMode="External"/><Relationship Id="rId4" Type="http://schemas.openxmlformats.org/officeDocument/2006/relationships/settings" Target="settings.xml"/><Relationship Id="rId9" Type="http://schemas.openxmlformats.org/officeDocument/2006/relationships/hyperlink" Target="https://www.youtube.com/watch?v=tk344zy_oCQ"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UaG//95gV0pjCmACGv7JWoZ4Tzg==">AMUW2mVfjwY2W288XA+D/SW3AO9lPQ0n4L1uvi0B/T40A/wnMuCqyhZejCOWNTrMRVKComef6AIzQL0gqsdUZUxDr4XEskNHsup4sE4NEidoYhuP/TRlqMs=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565</Words>
  <Characters>3221</Characters>
  <Application>Microsoft Office Word</Application>
  <DocSecurity>0</DocSecurity>
  <Lines>26</Lines>
  <Paragraphs>7</Paragraphs>
  <ScaleCrop>false</ScaleCrop>
  <Company>.</Company>
  <LinksUpToDate>false</LinksUpToDate>
  <CharactersWithSpaces>3779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cp:lastModifiedBy>
  <cp:revision>2</cp:revision>
  <dcterms:created xsi:type="dcterms:W3CDTF">2021-03-01T17:14:00Z</dcterms:created>
  <dcterms:modified xsi:type="dcterms:W3CDTF">2021-03-01T17:14:00Z</dcterms:modified>
</cp:coreProperties>
</file>